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Come</w:t>
      </w:r>
      <w:r w:rsidDel="00000000" w:rsidR="00000000" w:rsidRPr="00000000">
        <w:rPr>
          <w:b w:val="1"/>
          <w:sz w:val="36"/>
          <w:szCs w:val="36"/>
          <w:rtl w:val="0"/>
        </w:rPr>
        <w:t xml:space="preserve">rcio conversa</w:t>
      </w:r>
      <w:r w:rsidDel="00000000" w:rsidR="00000000" w:rsidRPr="00000000">
        <w:rPr>
          <w:b w:val="1"/>
          <w:sz w:val="36"/>
          <w:szCs w:val="36"/>
          <w:rtl w:val="0"/>
        </w:rPr>
        <w:t xml:space="preserve">cional: la tendencia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en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customer experience</w:t>
      </w:r>
      <w:r w:rsidDel="00000000" w:rsidR="00000000" w:rsidRPr="00000000">
        <w:rPr>
          <w:b w:val="1"/>
          <w:sz w:val="36"/>
          <w:szCs w:val="36"/>
          <w:rtl w:val="0"/>
        </w:rPr>
        <w:t xml:space="preserve"> en 2021</w:t>
      </w:r>
    </w:p>
    <w:p w:rsidR="00000000" w:rsidDel="00000000" w:rsidP="00000000" w:rsidRDefault="00000000" w:rsidRPr="00000000" w14:paraId="00000003">
      <w:pPr>
        <w:ind w:left="72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i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Interactuar mediante canales de mensajería con los clientes es una tendencia en crecimiento frente a modalidades tradicionales como la atención por voz, gracias a su inmediatez, disponibilidad y ahorros que genera.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MÉXICO. 27 de enero de 2021.- </w:t>
      </w:r>
      <w:r w:rsidDel="00000000" w:rsidR="00000000" w:rsidRPr="00000000">
        <w:rPr>
          <w:rtl w:val="0"/>
        </w:rPr>
        <w:t xml:space="preserve">Actualmente, para cualquier negocio es fundamental crear un vínculo con sus clientes, no únicamente para vender, sino para generar una experiencia positiva y acompañarlos a lo largo de todo el </w:t>
      </w:r>
      <w:r w:rsidDel="00000000" w:rsidR="00000000" w:rsidRPr="00000000">
        <w:rPr>
          <w:i w:val="1"/>
          <w:rtl w:val="0"/>
        </w:rPr>
        <w:t xml:space="preserve">customer journey</w:t>
      </w:r>
      <w:r w:rsidDel="00000000" w:rsidR="00000000" w:rsidRPr="00000000">
        <w:rPr>
          <w:rtl w:val="0"/>
        </w:rPr>
        <w:t xml:space="preserve">, desde que se encuentra buscando los productos hasta el </w:t>
      </w:r>
      <w:r w:rsidDel="00000000" w:rsidR="00000000" w:rsidRPr="00000000">
        <w:rPr>
          <w:rtl w:val="0"/>
        </w:rPr>
        <w:t xml:space="preserve">servicio post venta.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Para ello, es importante conectar de la forma correcta en cada etapa y mediante el canal que los usuarios quieren utilizar. La comunicación con el consumidor debe ser dinámica, personalizada e intuitiva, esto con el fin de disponibilizar a la marca y hacer sentir al cliente que está ahí cuando se le necesita.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En 2021, la tendencia en cuanto a </w:t>
      </w:r>
      <w:r w:rsidDel="00000000" w:rsidR="00000000" w:rsidRPr="00000000">
        <w:rPr>
          <w:i w:val="1"/>
          <w:rtl w:val="0"/>
        </w:rPr>
        <w:t xml:space="preserve">customer experience</w:t>
      </w:r>
      <w:r w:rsidDel="00000000" w:rsidR="00000000" w:rsidRPr="00000000">
        <w:rPr>
          <w:rtl w:val="0"/>
        </w:rPr>
        <w:t xml:space="preserve"> está en el </w:t>
      </w:r>
      <w:r w:rsidDel="00000000" w:rsidR="00000000" w:rsidRPr="00000000">
        <w:rPr>
          <w:rtl w:val="0"/>
        </w:rPr>
        <w:t xml:space="preserve">comercio conversacional, donde según datos de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una encuesta de Facebook</w:t>
        </w:r>
      </w:hyperlink>
      <w:r w:rsidDel="00000000" w:rsidR="00000000" w:rsidRPr="00000000">
        <w:rPr>
          <w:rtl w:val="0"/>
        </w:rPr>
        <w:t xml:space="preserve"> indican que la base de usuarios de aplicaciones de mensajería para celulares aumentará 23% este año.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A continuación, te decimos cuáles son los principales beneficios de apostar por este tipo de </w:t>
      </w:r>
      <w:r w:rsidDel="00000000" w:rsidR="00000000" w:rsidRPr="00000000">
        <w:rPr>
          <w:rtl w:val="0"/>
        </w:rPr>
        <w:t xml:space="preserve">solución para conectar con tus consumidores.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Ahorro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Actualmente, la atención al cliente mediante mensajes genera a las empresas ahorros considerables en comparación con los canales de voz.</w:t>
      </w:r>
      <w:r w:rsidDel="00000000" w:rsidR="00000000" w:rsidRPr="00000000">
        <w:rPr>
          <w:rtl w:val="0"/>
        </w:rPr>
        <w:t xml:space="preserve"> Datos de Auronix indican que este tipo de comunicación es hasta 85% más económica que la atención por voz, como la que proporcionan los </w:t>
      </w:r>
      <w:r w:rsidDel="00000000" w:rsidR="00000000" w:rsidRPr="00000000">
        <w:rPr>
          <w:i w:val="1"/>
          <w:rtl w:val="0"/>
        </w:rPr>
        <w:t xml:space="preserve">call center.</w:t>
      </w:r>
      <w:r w:rsidDel="00000000" w:rsidR="00000000" w:rsidRPr="00000000">
        <w:rPr>
          <w:rtl w:val="0"/>
        </w:rPr>
        <w:t xml:space="preserve"> Sumado a esto, cifras de MarketWatch indican que las empresas gastan </w:t>
      </w:r>
      <w:r w:rsidDel="00000000" w:rsidR="00000000" w:rsidRPr="00000000">
        <w:rPr>
          <w:rtl w:val="0"/>
        </w:rPr>
        <w:t xml:space="preserve">$1.3 mil millones de dólares en 265 mil millones</w:t>
      </w:r>
      <w:r w:rsidDel="00000000" w:rsidR="00000000" w:rsidRPr="00000000">
        <w:rPr>
          <w:rtl w:val="0"/>
        </w:rPr>
        <w:t xml:space="preserve"> de llamadas de servicio al cliente cada año.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Por ejemplo, un solo colaborador puede atender 10 chats de forma simultánea, mientras que para establecer contacto con los consumidores mediante llamadas se debe destinar un empleado por llamada a la vez.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Exper</w:t>
      </w:r>
      <w:r w:rsidDel="00000000" w:rsidR="00000000" w:rsidRPr="00000000">
        <w:rPr>
          <w:b w:val="1"/>
          <w:rtl w:val="0"/>
        </w:rPr>
        <w:t xml:space="preserve">iencia visual e interactiva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Otra ventaja de establecer contacto con los clientes mediante mensajería en lugar de utilizar la voz es que los usuarios buscan una experiencia visual al ser contactados por las empresas. A diferencia de los </w:t>
      </w:r>
      <w:r w:rsidDel="00000000" w:rsidR="00000000" w:rsidRPr="00000000">
        <w:rPr>
          <w:i w:val="1"/>
          <w:rtl w:val="0"/>
        </w:rPr>
        <w:t xml:space="preserve">call center</w:t>
      </w:r>
      <w:r w:rsidDel="00000000" w:rsidR="00000000" w:rsidRPr="00000000">
        <w:rPr>
          <w:rtl w:val="0"/>
        </w:rPr>
        <w:t xml:space="preserve">, a la mensajería se le pueden añadir características visuales como carruseles de productos mediante los cuales se pueden explorar productos,</w:t>
      </w:r>
      <w:r w:rsidDel="00000000" w:rsidR="00000000" w:rsidRPr="00000000">
        <w:rPr>
          <w:rtl w:val="0"/>
        </w:rPr>
        <w:t xml:space="preserve"> comparar</w:t>
      </w:r>
      <w:r w:rsidDel="00000000" w:rsidR="00000000" w:rsidRPr="00000000">
        <w:rPr>
          <w:rtl w:val="0"/>
        </w:rPr>
        <w:t xml:space="preserve"> precios o encontrar una oferta, por mencionar un ejemplo.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La misma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encuesta de Facebook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señala que las personas que utilizan elementos visuales con mayor frecuencia en sus mensajes –tales como emojis, </w:t>
      </w:r>
      <w:r w:rsidDel="00000000" w:rsidR="00000000" w:rsidRPr="00000000">
        <w:rPr>
          <w:i w:val="1"/>
          <w:rtl w:val="0"/>
        </w:rPr>
        <w:t xml:space="preserve">stickers</w:t>
      </w:r>
      <w:r w:rsidDel="00000000" w:rsidR="00000000" w:rsidRPr="00000000">
        <w:rPr>
          <w:rtl w:val="0"/>
        </w:rPr>
        <w:t xml:space="preserve">, imágenes o carruseles- tienen 1.59 veces más probabilidad de afirmar que la conversación sostenida fue positiva.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</w:t>
      </w:r>
      <w:r w:rsidDel="00000000" w:rsidR="00000000" w:rsidRPr="00000000">
        <w:rPr>
          <w:b w:val="1"/>
          <w:rtl w:val="0"/>
        </w:rPr>
        <w:t xml:space="preserve">Inmediatez al responder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Para solicitar información de su pedido, marque la tecla 1…</w:t>
      </w:r>
      <w:r w:rsidDel="00000000" w:rsidR="00000000" w:rsidRPr="00000000">
        <w:rPr>
          <w:rtl w:val="0"/>
        </w:rPr>
        <w:t xml:space="preserve">”. ¿Te suena familiar? Los clientes, que, de acuerdo con Google, pasarán en promedio 43 días de su vida en espera, no quieren perder el tiempo cuando contactan a una marca en busca de informes sobre sus pedidos o para resolver dudas. Su expectativa, actualmente, es obtener respuestas inmediatas cuando se comunica con la empresa.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Para conseguir esa inmediatez se pueden utilizar chatbots automatizados, una herramienta que genera como </w:t>
      </w:r>
      <w:r w:rsidDel="00000000" w:rsidR="00000000" w:rsidRPr="00000000">
        <w:rPr>
          <w:rtl w:val="0"/>
        </w:rPr>
        <w:t xml:space="preserve">beneficio la disponibilidad 24/7 para atender las necesidades del consumidor</w:t>
      </w:r>
      <w:r w:rsidDel="00000000" w:rsidR="00000000" w:rsidRPr="00000000">
        <w:rPr>
          <w:rtl w:val="0"/>
        </w:rPr>
        <w:t xml:space="preserve"> en un esquema </w:t>
      </w:r>
      <w:r w:rsidDel="00000000" w:rsidR="00000000" w:rsidRPr="00000000">
        <w:rPr>
          <w:i w:val="1"/>
          <w:rtl w:val="0"/>
        </w:rPr>
        <w:t xml:space="preserve">inboun</w:t>
      </w:r>
      <w:r w:rsidDel="00000000" w:rsidR="00000000" w:rsidRPr="00000000">
        <w:rPr>
          <w:i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rtl w:val="0"/>
        </w:rPr>
        <w:t xml:space="preserve">que</w:t>
      </w:r>
      <w:r w:rsidDel="00000000" w:rsidR="00000000" w:rsidRPr="00000000">
        <w:rPr>
          <w:rtl w:val="0"/>
        </w:rPr>
        <w:t xml:space="preserve"> permite emitir respuestas inmediatas a cualquier hora del día.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En ese sentido, Auronix cuenta una solución llamada Calixta </w:t>
      </w:r>
      <w:r w:rsidDel="00000000" w:rsidR="00000000" w:rsidRPr="00000000">
        <w:rPr>
          <w:rtl w:val="0"/>
        </w:rPr>
        <w:t xml:space="preserve">Bot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, que consiste en la implementación de chatbots que generan una experiencia conversacional de forma automática. Dependiendo de la industria, hasta el 90% de las dudas de los consumidores son resueltas de forma inmediata en este paso. </w:t>
      </w:r>
      <w:r w:rsidDel="00000000" w:rsidR="00000000" w:rsidRPr="00000000">
        <w:rPr>
          <w:rtl w:val="0"/>
        </w:rPr>
        <w:t xml:space="preserve">Pero de no ser así, se puede gestionar la comunicación combinando la inteligencia artificial con el trabajo de agentes humanos generando una experiencia de comunicación extraordinaria.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El valor que ofrecen soluciones de este tipo, en conjunto, radica en que la satisfacción del cliente se incrementa de 60% a 88% cuando se emplea un modelo de interacción que combina la inteligencia artificial con la asistencia humana, de acuerdo con Accenture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Omnicanalidad y atención unificad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El comercio conversacional mediante mensajes permite a las empresas atender al consumidor </w:t>
      </w:r>
      <w:r w:rsidDel="00000000" w:rsidR="00000000" w:rsidRPr="00000000">
        <w:rPr>
          <w:rtl w:val="0"/>
        </w:rPr>
        <w:t xml:space="preserve">a través</w:t>
      </w:r>
      <w:r w:rsidDel="00000000" w:rsidR="00000000" w:rsidRPr="00000000">
        <w:rPr>
          <w:rtl w:val="0"/>
        </w:rPr>
        <w:t xml:space="preserve"> su canal preferido, ya sea WhatsApp, Business Messages de Google, Apple Business Chat, Facebook Messenger, Twitter, SMS, entre otros; todo ello sin perder el hilo de la interacción de una manera omnicanal. Lograrlo es posible con soluciones como </w:t>
      </w:r>
      <w:r w:rsidDel="00000000" w:rsidR="00000000" w:rsidRPr="00000000">
        <w:rPr>
          <w:rtl w:val="0"/>
        </w:rPr>
        <w:t xml:space="preserve">Calixta Chat, que brinda a las compañías la posibilidad de gestionar la interacción con el comprador por todos esos canales desde una sola plataforma,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volviéndola cada vez más intuitiva y personalizada.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Una interacción de este tipo, de acuerdo con Auronix, incrementa la fidelización del cliente y genera una retención 91% mayor año tras año.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Llega a más personas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La mensajería, por tratarse de una modalidad que cuenta con múltiples canales que van desde apps, como WhatsApp y Facebook Messenger, hasta los tradicionales mensajes SMS, es un medio que llega a casi toda la población, sin importar la gama del teléfono celular del cliente. En México,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según el Instituto Federal de Telecomunicaciones (IFT)</w:t>
        </w:r>
      </w:hyperlink>
      <w:r w:rsidDel="00000000" w:rsidR="00000000" w:rsidRPr="00000000">
        <w:rPr>
          <w:rtl w:val="0"/>
        </w:rPr>
        <w:t xml:space="preserve"> se estima que existen 86.5 millones de usuarios de telefonía celular con dispositivos de distintas gamas, lo que representa al 75.1% de la población.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De acuerdo con datos de Auronix, el uso de mensajes SMS entre empresa y persona crece un 20% al año a nivel mundial.</w:t>
      </w:r>
    </w:p>
    <w:p w:rsidR="00000000" w:rsidDel="00000000" w:rsidP="00000000" w:rsidRDefault="00000000" w:rsidRPr="00000000" w14:paraId="0000002D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i w:val="1"/>
          <w:rtl w:val="0"/>
        </w:rPr>
        <w:t xml:space="preserve">“Actualmente, el 91% de las personas quieren estar en contacto con las marcas a las que les compran. La apuesta al comercio conversacional brinda a las compañías la oportunidad de atender esa necesidad de forma efectiva, creando interacción por cualquier canal para generar</w:t>
      </w:r>
      <w:r w:rsidDel="00000000" w:rsidR="00000000" w:rsidRPr="00000000">
        <w:rPr>
          <w:i w:val="1"/>
          <w:highlight w:val="yellow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una experiencia extraordinaria</w:t>
      </w:r>
      <w:r w:rsidDel="00000000" w:rsidR="00000000" w:rsidRPr="00000000">
        <w:rPr>
          <w:rtl w:val="0"/>
        </w:rPr>
        <w:t xml:space="preserve">”, señaló Adrián Villaseñor, Co-CEO de Auronix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Para el año 2030, de acuerdo con Bain &amp; Company y Sequoia Capital, el comercio conversacional alcanzará en algunos mercados un valor dos veces mayor al del comercio electrónico actual. Hoy en día, no basta con enviarle mensajes y notificaciones al consumidor sino que las empresas deben crear una relación íntima con ellos y acompañarlos a lo largo del </w:t>
      </w:r>
      <w:r w:rsidDel="00000000" w:rsidR="00000000" w:rsidRPr="00000000">
        <w:rPr>
          <w:i w:val="1"/>
          <w:rtl w:val="0"/>
        </w:rPr>
        <w:t xml:space="preserve">customer journey</w:t>
      </w:r>
      <w:r w:rsidDel="00000000" w:rsidR="00000000" w:rsidRPr="00000000">
        <w:rPr>
          <w:rtl w:val="0"/>
        </w:rPr>
        <w:t xml:space="preserve">, interactuando de forma personalizada, generando experiencias conversacionales extraordinarias que, a su vez, derivan en </w:t>
      </w:r>
      <w:r w:rsidDel="00000000" w:rsidR="00000000" w:rsidRPr="00000000">
        <w:rPr>
          <w:i w:val="1"/>
          <w:rtl w:val="0"/>
        </w:rPr>
        <w:t xml:space="preserve">engagement</w:t>
      </w:r>
      <w:r w:rsidDel="00000000" w:rsidR="00000000" w:rsidRPr="00000000">
        <w:rPr>
          <w:rtl w:val="0"/>
        </w:rPr>
        <w:t xml:space="preserve">, conversión y lealtad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</w:p>
    <w:p w:rsidR="00000000" w:rsidDel="00000000" w:rsidP="00000000" w:rsidRDefault="00000000" w:rsidRPr="00000000" w14:paraId="00000033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jc w:val="both"/>
        <w:rPr>
          <w:rFonts w:ascii="Open Sans" w:cs="Open Sans" w:eastAsia="Open Sans" w:hAnsi="Open Sans"/>
          <w:b w:val="1"/>
          <w:color w:val="222222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222222"/>
          <w:sz w:val="20"/>
          <w:szCs w:val="20"/>
          <w:highlight w:val="white"/>
          <w:u w:val="single"/>
          <w:rtl w:val="0"/>
        </w:rPr>
        <w:t xml:space="preserve">Sobre Auronix</w:t>
      </w:r>
    </w:p>
    <w:p w:rsidR="00000000" w:rsidDel="00000000" w:rsidP="00000000" w:rsidRDefault="00000000" w:rsidRPr="00000000" w14:paraId="00000035">
      <w:pPr>
        <w:shd w:fill="ffffff" w:val="clear"/>
        <w:jc w:val="both"/>
        <w:rPr>
          <w:rFonts w:ascii="Open Sans" w:cs="Open Sans" w:eastAsia="Open Sans" w:hAnsi="Open Sans"/>
          <w:color w:val="222222"/>
          <w:sz w:val="18"/>
          <w:szCs w:val="1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18"/>
          <w:szCs w:val="18"/>
          <w:highlight w:val="white"/>
          <w:rtl w:val="0"/>
        </w:rPr>
        <w:t xml:space="preserve">Auronix empresa mexicana de tecnología, líder en plataformas de comunicación como servicio que ofrece soluciones a marcas para conectar con sus clientes en los canales de mensajería más populares y novedosos. Los clientes de Auronix pueden enviar y orquestar notificaciones por cualquier canal, así como atender a usuarios a través de experiencias conversacionales con chatbots y agentes humanos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Open Sans" w:cs="Open Sans" w:eastAsia="Open Sans" w:hAnsi="Open Sans"/>
          <w:color w:val="222222"/>
          <w:sz w:val="18"/>
          <w:szCs w:val="18"/>
          <w:highlight w:val="white"/>
          <w:rtl w:val="0"/>
        </w:rPr>
        <w:t xml:space="preserve">Con 26 años en el mercado, Auronix empodera a las organizaciones para crear una experiencia de comunicación omnicanal, de la mano de tecnología robusta y amigable. Auronix crea una interacción entre empresas y consumidores mediante canales de mensajería como WhatsApp, RCS, SMS, entre otros. Los servicios de Auronix permiten a las compañías generar una interacción personalizada con los consumidores a lo largo del </w:t>
      </w:r>
      <w:r w:rsidDel="00000000" w:rsidR="00000000" w:rsidRPr="00000000">
        <w:rPr>
          <w:rFonts w:ascii="Open Sans" w:cs="Open Sans" w:eastAsia="Open Sans" w:hAnsi="Open Sans"/>
          <w:i w:val="1"/>
          <w:color w:val="222222"/>
          <w:sz w:val="18"/>
          <w:szCs w:val="18"/>
          <w:highlight w:val="white"/>
          <w:rtl w:val="0"/>
        </w:rPr>
        <w:t xml:space="preserve">customer journey,</w:t>
      </w:r>
      <w:r w:rsidDel="00000000" w:rsidR="00000000" w:rsidRPr="00000000">
        <w:rPr>
          <w:rFonts w:ascii="Open Sans" w:cs="Open Sans" w:eastAsia="Open Sans" w:hAnsi="Open Sans"/>
          <w:color w:val="222222"/>
          <w:sz w:val="18"/>
          <w:szCs w:val="18"/>
          <w:highlight w:val="white"/>
          <w:rtl w:val="0"/>
        </w:rPr>
        <w:t xml:space="preserve"> lo que mejora la experiencia de usuario, incrementa la lealtad y ventas, y reduce costos operativos. Actualmente, más de 1,000 empresas están conectando y creando experiencias conversacionales con sus clientes de la mano de Auronix, tales como HSBC, Estafeta, Caja Popular Mexicana, Totalplay, entre otros.</w:t>
      </w:r>
    </w:p>
    <w:p w:rsidR="00000000" w:rsidDel="00000000" w:rsidP="00000000" w:rsidRDefault="00000000" w:rsidRPr="00000000" w14:paraId="00000036">
      <w:pPr>
        <w:shd w:fill="ffffff" w:val="clear"/>
        <w:jc w:val="both"/>
        <w:rPr>
          <w:rFonts w:ascii="Open Sans" w:cs="Open Sans" w:eastAsia="Open Sans" w:hAnsi="Open Sans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jc w:val="both"/>
        <w:rPr>
          <w:rFonts w:ascii="Open Sans" w:cs="Open Sans" w:eastAsia="Open Sans" w:hAnsi="Open Sans"/>
          <w:b w:val="1"/>
          <w:color w:val="222222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18"/>
          <w:szCs w:val="18"/>
          <w:highlight w:val="white"/>
          <w:rtl w:val="0"/>
        </w:rPr>
        <w:t xml:space="preserve">Para más información sobre los servicios que ofrece Auronix, consulta </w:t>
      </w: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highlight w:val="white"/>
            <w:u w:val="single"/>
            <w:rtl w:val="0"/>
          </w:rPr>
          <w:t xml:space="preserve">https://www.auronix.com/</w:t>
        </w:r>
      </w:hyperlink>
      <w:r w:rsidDel="00000000" w:rsidR="00000000" w:rsidRPr="00000000">
        <w:rPr>
          <w:rFonts w:ascii="Open Sans" w:cs="Open Sans" w:eastAsia="Open Sans" w:hAnsi="Open Sans"/>
          <w:color w:val="222222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>
        <w:sz w:val="20"/>
        <w:szCs w:val="20"/>
      </w:rPr>
    </w:pPr>
    <w:r w:rsidDel="00000000" w:rsidR="00000000" w:rsidRPr="00000000">
      <w:rPr>
        <w:rFonts w:ascii="Open Sans" w:cs="Open Sans" w:eastAsia="Open Sans" w:hAnsi="Open Sans"/>
        <w:sz w:val="20"/>
        <w:szCs w:val="20"/>
      </w:rPr>
      <w:drawing>
        <wp:inline distB="114300" distT="114300" distL="114300" distR="114300">
          <wp:extent cx="2962275" cy="647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590" l="0" r="0" t="19672"/>
                  <a:stretch>
                    <a:fillRect/>
                  </a:stretch>
                </pic:blipFill>
                <pic:spPr>
                  <a:xfrm>
                    <a:off x="0" y="0"/>
                    <a:ext cx="2962275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auronix.mx/" TargetMode="External"/><Relationship Id="rId9" Type="http://schemas.openxmlformats.org/officeDocument/2006/relationships/hyperlink" Target="http://www.ift.org.mx/comunicacion-y-medios/comunicados-ift/es/en-mexico-hay-806-millones-de-usuarios-de-internet-y-865-millones-de-usuarios-de-telefonos-celulare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business/news/insights/why-messaging-businesses-is-the-new-normal" TargetMode="External"/><Relationship Id="rId7" Type="http://schemas.openxmlformats.org/officeDocument/2006/relationships/hyperlink" Target="https://www.facebook.com/business/news/insights/why-messaging-businesses-is-the-new-normal" TargetMode="External"/><Relationship Id="rId8" Type="http://schemas.openxmlformats.org/officeDocument/2006/relationships/hyperlink" Target="https://www.facebook.com/business/news/insights/why-messaging-businesses-is-the-new-norma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